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7D62F" w14:textId="286DFB48" w:rsidR="00CC2B44" w:rsidRPr="00CC2B44" w:rsidRDefault="00CC2B44" w:rsidP="00CC2B44">
      <w:pPr>
        <w:rPr>
          <w:rFonts w:ascii="Open Sans" w:hAnsi="Open Sans" w:cs="Open Sans"/>
          <w:sz w:val="22"/>
          <w:szCs w:val="22"/>
        </w:rPr>
      </w:pPr>
      <w:r w:rsidRPr="00302D72">
        <w:rPr>
          <w:rFonts w:ascii="Open Sans" w:hAnsi="Open Sans" w:cs="Open Sans"/>
          <w:b/>
          <w:bCs/>
          <w:sz w:val="32"/>
          <w:szCs w:val="32"/>
        </w:rPr>
        <w:t>Uitgelegd: fiscale uitruil reiskosten</w:t>
      </w:r>
      <w:r w:rsidRPr="00CC2B44">
        <w:rPr>
          <w:rFonts w:ascii="Open Sans" w:hAnsi="Open Sans" w:cs="Open Sans"/>
          <w:b/>
          <w:bCs/>
          <w:sz w:val="28"/>
          <w:szCs w:val="28"/>
        </w:rPr>
        <w:br/>
      </w:r>
      <w:r w:rsidRPr="00CC2B44">
        <w:rPr>
          <w:rFonts w:ascii="Open Sans" w:hAnsi="Open Sans" w:cs="Open Sans"/>
          <w:sz w:val="28"/>
          <w:szCs w:val="28"/>
        </w:rPr>
        <w:t xml:space="preserve">Meer netto </w:t>
      </w:r>
      <w:r w:rsidR="00302D72">
        <w:rPr>
          <w:rFonts w:ascii="Open Sans" w:hAnsi="Open Sans" w:cs="Open Sans"/>
          <w:sz w:val="28"/>
          <w:szCs w:val="28"/>
        </w:rPr>
        <w:t xml:space="preserve">loon </w:t>
      </w:r>
      <w:r w:rsidRPr="00CC2B44">
        <w:rPr>
          <w:rFonts w:ascii="Open Sans" w:hAnsi="Open Sans" w:cs="Open Sans"/>
          <w:sz w:val="28"/>
          <w:szCs w:val="28"/>
        </w:rPr>
        <w:t>voor werknemers</w:t>
      </w:r>
    </w:p>
    <w:p w14:paraId="2D634FAD" w14:textId="77777777" w:rsidR="00CC2B44" w:rsidRPr="00CC2B44" w:rsidRDefault="00CC2B44" w:rsidP="00CC2B44">
      <w:pPr>
        <w:rPr>
          <w:rFonts w:ascii="Open Sans" w:hAnsi="Open Sans" w:cs="Open Sans"/>
          <w:sz w:val="20"/>
          <w:szCs w:val="20"/>
        </w:rPr>
      </w:pPr>
    </w:p>
    <w:p w14:paraId="11288558" w14:textId="3247B6D8" w:rsidR="00302D72" w:rsidRDefault="00667272" w:rsidP="00CC2B44">
      <w:pPr>
        <w:rPr>
          <w:rFonts w:ascii="Open Sans" w:hAnsi="Open Sans" w:cs="Open Sans"/>
          <w:sz w:val="20"/>
          <w:szCs w:val="20"/>
        </w:rPr>
      </w:pPr>
      <w:r w:rsidRPr="00667272">
        <w:rPr>
          <w:rFonts w:ascii="Open Sans" w:hAnsi="Open Sans" w:cs="Open Sans"/>
          <w:sz w:val="20"/>
          <w:szCs w:val="20"/>
        </w:rPr>
        <w:t>In de cao Textielverzorging zijn afspraken gemaakt over de fiscale uitruil van reiskosten. Werknemers gebruiken hiervoor eerst hun eindejaarsuitkering van 5,33%. Daarna</w:t>
      </w:r>
      <w:r w:rsidR="00A45EA3">
        <w:rPr>
          <w:rFonts w:ascii="Open Sans" w:hAnsi="Open Sans" w:cs="Open Sans"/>
          <w:sz w:val="20"/>
          <w:szCs w:val="20"/>
        </w:rPr>
        <w:t xml:space="preserve"> - </w:t>
      </w:r>
      <w:r>
        <w:rPr>
          <w:rFonts w:ascii="Open Sans" w:hAnsi="Open Sans" w:cs="Open Sans"/>
          <w:sz w:val="20"/>
          <w:szCs w:val="20"/>
        </w:rPr>
        <w:t>indien nodig</w:t>
      </w:r>
      <w:r w:rsidR="00A45EA3">
        <w:rPr>
          <w:rFonts w:ascii="Open Sans" w:hAnsi="Open Sans" w:cs="Open Sans"/>
          <w:sz w:val="20"/>
          <w:szCs w:val="20"/>
        </w:rPr>
        <w:t xml:space="preserve"> -</w:t>
      </w:r>
      <w:r>
        <w:rPr>
          <w:rFonts w:ascii="Open Sans" w:hAnsi="Open Sans" w:cs="Open Sans"/>
          <w:sz w:val="20"/>
          <w:szCs w:val="20"/>
        </w:rPr>
        <w:t xml:space="preserve"> </w:t>
      </w:r>
      <w:r w:rsidRPr="00667272">
        <w:rPr>
          <w:rFonts w:ascii="Open Sans" w:hAnsi="Open Sans" w:cs="Open Sans"/>
          <w:sz w:val="20"/>
          <w:szCs w:val="20"/>
        </w:rPr>
        <w:t>een deel van hun bruto</w:t>
      </w:r>
      <w:r>
        <w:rPr>
          <w:rFonts w:ascii="Open Sans" w:hAnsi="Open Sans" w:cs="Open Sans"/>
          <w:sz w:val="20"/>
          <w:szCs w:val="20"/>
        </w:rPr>
        <w:t xml:space="preserve"> </w:t>
      </w:r>
      <w:r w:rsidRPr="00667272">
        <w:rPr>
          <w:rFonts w:ascii="Open Sans" w:hAnsi="Open Sans" w:cs="Open Sans"/>
          <w:sz w:val="20"/>
          <w:szCs w:val="20"/>
        </w:rPr>
        <w:t>maand</w:t>
      </w:r>
      <w:r w:rsidR="00A45EA3">
        <w:rPr>
          <w:rFonts w:ascii="Open Sans" w:hAnsi="Open Sans" w:cs="Open Sans"/>
          <w:sz w:val="20"/>
          <w:szCs w:val="20"/>
        </w:rPr>
        <w:t>-periodeloon</w:t>
      </w:r>
      <w:r w:rsidRPr="00667272">
        <w:rPr>
          <w:rFonts w:ascii="Open Sans" w:hAnsi="Open Sans" w:cs="Open Sans"/>
          <w:sz w:val="20"/>
          <w:szCs w:val="20"/>
        </w:rPr>
        <w:t xml:space="preserve">. Ze ontvangen het uitgeruilde </w:t>
      </w:r>
      <w:r w:rsidR="00A45EA3">
        <w:rPr>
          <w:rFonts w:ascii="Open Sans" w:hAnsi="Open Sans" w:cs="Open Sans"/>
          <w:sz w:val="20"/>
          <w:szCs w:val="20"/>
        </w:rPr>
        <w:t xml:space="preserve">bruto </w:t>
      </w:r>
      <w:r w:rsidRPr="00667272">
        <w:rPr>
          <w:rFonts w:ascii="Open Sans" w:hAnsi="Open Sans" w:cs="Open Sans"/>
          <w:sz w:val="20"/>
          <w:szCs w:val="20"/>
        </w:rPr>
        <w:t xml:space="preserve">bedrag </w:t>
      </w:r>
      <w:r>
        <w:rPr>
          <w:rFonts w:ascii="Open Sans" w:hAnsi="Open Sans" w:cs="Open Sans"/>
          <w:sz w:val="20"/>
          <w:szCs w:val="20"/>
        </w:rPr>
        <w:t xml:space="preserve">vervolgens </w:t>
      </w:r>
      <w:r w:rsidRPr="00667272">
        <w:rPr>
          <w:rFonts w:ascii="Open Sans" w:hAnsi="Open Sans" w:cs="Open Sans"/>
          <w:sz w:val="20"/>
          <w:szCs w:val="20"/>
        </w:rPr>
        <w:t>als onbelaste vergoeding voor woon-werkverkeer. Hierdoor kunnen ze netto meer overhouden.</w:t>
      </w:r>
    </w:p>
    <w:p w14:paraId="2B0E2521" w14:textId="77777777" w:rsidR="00667272" w:rsidRDefault="00667272" w:rsidP="00CC2B44">
      <w:pPr>
        <w:rPr>
          <w:rFonts w:ascii="Open Sans" w:hAnsi="Open Sans" w:cs="Open Sans"/>
          <w:sz w:val="20"/>
          <w:szCs w:val="20"/>
        </w:rPr>
      </w:pPr>
    </w:p>
    <w:p w14:paraId="05855D26" w14:textId="27A7CD68" w:rsidR="00302D72" w:rsidRPr="00CC2B44" w:rsidRDefault="00302D72" w:rsidP="00302D72">
      <w:pPr>
        <w:rPr>
          <w:rFonts w:ascii="Open Sans" w:hAnsi="Open Sans" w:cs="Open Sans"/>
          <w:sz w:val="20"/>
          <w:szCs w:val="20"/>
        </w:rPr>
      </w:pPr>
      <w:r w:rsidRPr="00CC2B44">
        <w:rPr>
          <w:rFonts w:ascii="Open Sans" w:hAnsi="Open Sans" w:cs="Open Sans"/>
          <w:b/>
          <w:bCs/>
          <w:sz w:val="20"/>
          <w:szCs w:val="20"/>
        </w:rPr>
        <w:t>Hoe werkt het</w:t>
      </w:r>
      <w:r>
        <w:rPr>
          <w:rFonts w:ascii="Open Sans" w:hAnsi="Open Sans" w:cs="Open Sans"/>
          <w:b/>
          <w:bCs/>
          <w:sz w:val="20"/>
          <w:szCs w:val="20"/>
        </w:rPr>
        <w:t xml:space="preserve"> voor werknemers</w:t>
      </w:r>
      <w:r w:rsidRPr="00CC2B44">
        <w:rPr>
          <w:rFonts w:ascii="Open Sans" w:hAnsi="Open Sans" w:cs="Open Sans"/>
          <w:b/>
          <w:bCs/>
          <w:sz w:val="20"/>
          <w:szCs w:val="20"/>
        </w:rPr>
        <w:t>?</w:t>
      </w:r>
    </w:p>
    <w:p w14:paraId="5A058A44" w14:textId="13C38DB6" w:rsidR="00667272" w:rsidRDefault="00667272" w:rsidP="00667272">
      <w:pPr>
        <w:rPr>
          <w:rFonts w:ascii="Open Sans" w:hAnsi="Open Sans" w:cs="Open Sans"/>
          <w:sz w:val="20"/>
          <w:szCs w:val="20"/>
        </w:rPr>
      </w:pPr>
      <w:r w:rsidRPr="00667272">
        <w:rPr>
          <w:rFonts w:ascii="Open Sans" w:hAnsi="Open Sans" w:cs="Open Sans"/>
          <w:sz w:val="20"/>
          <w:szCs w:val="20"/>
        </w:rPr>
        <w:t>Is de reiskostenvergoeding die een werknemer ontvangt lager dan het bedrag dat volgens de fiscale regels onbelast mag worden vergoed? Dan biedt het verschil ruimte voor uitruil.</w:t>
      </w:r>
      <w:r>
        <w:rPr>
          <w:rFonts w:ascii="Open Sans" w:hAnsi="Open Sans" w:cs="Open Sans"/>
          <w:sz w:val="20"/>
          <w:szCs w:val="20"/>
        </w:rPr>
        <w:t xml:space="preserve"> </w:t>
      </w:r>
      <w:r w:rsidRPr="00667272">
        <w:rPr>
          <w:rFonts w:ascii="Open Sans" w:hAnsi="Open Sans" w:cs="Open Sans"/>
          <w:sz w:val="20"/>
          <w:szCs w:val="20"/>
        </w:rPr>
        <w:t>In 2026 is het fiscale maximum € 0,25 per kilometer. De vergoeding die de werknemer al ontvangt, gaat hiervan af. Bij de standaard cao-vergoeding geldt:</w:t>
      </w:r>
    </w:p>
    <w:p w14:paraId="6BE0101C" w14:textId="0116224E" w:rsidR="00667272" w:rsidRPr="00667272" w:rsidRDefault="00667272" w:rsidP="00667272">
      <w:pPr>
        <w:pStyle w:val="Lijstalinea"/>
        <w:numPr>
          <w:ilvl w:val="0"/>
          <w:numId w:val="6"/>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b/>
          <w:bCs/>
          <w:sz w:val="20"/>
          <w:szCs w:val="20"/>
          <w:lang w:eastAsia="nl-NL"/>
        </w:rPr>
        <w:t>Minder dan 5 km enkele reis:</w:t>
      </w:r>
      <w:r w:rsidRPr="00667272">
        <w:rPr>
          <w:rFonts w:ascii="Open Sans" w:eastAsia="Times New Roman" w:hAnsi="Open Sans" w:cs="Open Sans"/>
          <w:sz w:val="20"/>
          <w:szCs w:val="20"/>
          <w:lang w:eastAsia="nl-NL"/>
        </w:rPr>
        <w:t xml:space="preserve"> maximaal € 0,25 per kilometer uitruilruimte, omdat er geen cao-vergoeding is.</w:t>
      </w:r>
    </w:p>
    <w:p w14:paraId="0DD6FBB5" w14:textId="1FCDD326" w:rsidR="00667272" w:rsidRPr="00667272" w:rsidRDefault="00667272" w:rsidP="00667272">
      <w:pPr>
        <w:pStyle w:val="Lijstalinea"/>
        <w:numPr>
          <w:ilvl w:val="0"/>
          <w:numId w:val="6"/>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b/>
          <w:bCs/>
          <w:sz w:val="20"/>
          <w:szCs w:val="20"/>
          <w:lang w:eastAsia="nl-NL"/>
        </w:rPr>
        <w:t>Van 5 tot en met 40 km enkele reis:</w:t>
      </w:r>
      <w:r w:rsidRPr="00667272">
        <w:rPr>
          <w:rFonts w:ascii="Open Sans" w:eastAsia="Times New Roman" w:hAnsi="Open Sans" w:cs="Open Sans"/>
          <w:sz w:val="20"/>
          <w:szCs w:val="20"/>
          <w:lang w:eastAsia="nl-NL"/>
        </w:rPr>
        <w:t xml:space="preserve"> maximaal € 0,10 per kilometer uitruilruimte.</w:t>
      </w:r>
    </w:p>
    <w:p w14:paraId="0B831A36" w14:textId="24E3B0AA" w:rsidR="00667272" w:rsidRPr="00667272" w:rsidRDefault="00667272" w:rsidP="00667272">
      <w:pPr>
        <w:pStyle w:val="Lijstalinea"/>
        <w:numPr>
          <w:ilvl w:val="0"/>
          <w:numId w:val="6"/>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b/>
          <w:bCs/>
          <w:sz w:val="20"/>
          <w:szCs w:val="20"/>
          <w:lang w:eastAsia="nl-NL"/>
        </w:rPr>
        <w:t>Elke kilometer boven 40 km enkele reis:</w:t>
      </w:r>
      <w:r w:rsidRPr="00667272">
        <w:rPr>
          <w:rFonts w:ascii="Open Sans" w:eastAsia="Times New Roman" w:hAnsi="Open Sans" w:cs="Open Sans"/>
          <w:sz w:val="20"/>
          <w:szCs w:val="20"/>
          <w:lang w:eastAsia="nl-NL"/>
        </w:rPr>
        <w:t xml:space="preserve"> maximaal € 0,25 per kilometer uitruilruimte.</w:t>
      </w:r>
    </w:p>
    <w:p w14:paraId="20BBEBAB" w14:textId="602B0910" w:rsidR="00667272" w:rsidRPr="00667272" w:rsidRDefault="00667272" w:rsidP="00CC2B44">
      <w:pPr>
        <w:rPr>
          <w:rFonts w:ascii="Open Sans" w:hAnsi="Open Sans" w:cs="Open Sans"/>
          <w:sz w:val="20"/>
          <w:szCs w:val="20"/>
        </w:rPr>
      </w:pPr>
      <w:r w:rsidRPr="00667272">
        <w:rPr>
          <w:rFonts w:ascii="Open Sans" w:hAnsi="Open Sans" w:cs="Open Sans"/>
          <w:sz w:val="20"/>
          <w:szCs w:val="20"/>
        </w:rPr>
        <w:t>Dit geldt voor de heen- én terugreis</w:t>
      </w:r>
      <w:r w:rsidR="00A45EA3">
        <w:rPr>
          <w:rFonts w:ascii="Open Sans" w:hAnsi="Open Sans" w:cs="Open Sans"/>
          <w:sz w:val="20"/>
          <w:szCs w:val="20"/>
        </w:rPr>
        <w:t xml:space="preserve">. </w:t>
      </w:r>
      <w:r w:rsidRPr="00667272">
        <w:rPr>
          <w:rFonts w:ascii="Open Sans" w:hAnsi="Open Sans" w:cs="Open Sans"/>
          <w:sz w:val="20"/>
          <w:szCs w:val="20"/>
        </w:rPr>
        <w:t>Zijn er gunstigere afspraken over de reiskostenvergoeding binnen het bedrijf? Dan gelden die afspraken en verandert de uitruilruimte. Regelt de werkgever het vervoer? Dan is er voor die ritten geen uitruilruimte.</w:t>
      </w:r>
    </w:p>
    <w:p w14:paraId="7204145B" w14:textId="77777777" w:rsidR="00667272" w:rsidRPr="00667272" w:rsidRDefault="00667272" w:rsidP="00CC2B44">
      <w:pPr>
        <w:rPr>
          <w:rFonts w:ascii="Open Sans" w:hAnsi="Open Sans" w:cs="Open Sans"/>
          <w:sz w:val="20"/>
          <w:szCs w:val="20"/>
        </w:rPr>
      </w:pPr>
    </w:p>
    <w:p w14:paraId="76137B62" w14:textId="644CD13E" w:rsidR="00CC2B44" w:rsidRPr="00CC2B44" w:rsidRDefault="00CC2B44" w:rsidP="00CC2B44">
      <w:pPr>
        <w:rPr>
          <w:rFonts w:ascii="Open Sans" w:hAnsi="Open Sans" w:cs="Open Sans"/>
          <w:sz w:val="20"/>
          <w:szCs w:val="20"/>
        </w:rPr>
      </w:pPr>
      <w:r w:rsidRPr="00CC2B44">
        <w:rPr>
          <w:rFonts w:ascii="Open Sans" w:hAnsi="Open Sans" w:cs="Open Sans"/>
          <w:b/>
          <w:bCs/>
          <w:sz w:val="20"/>
          <w:szCs w:val="20"/>
        </w:rPr>
        <w:t>Hoe werkt het voor werkgever</w:t>
      </w:r>
      <w:r>
        <w:rPr>
          <w:rFonts w:ascii="Open Sans" w:hAnsi="Open Sans" w:cs="Open Sans"/>
          <w:b/>
          <w:bCs/>
          <w:sz w:val="20"/>
          <w:szCs w:val="20"/>
        </w:rPr>
        <w:t>s</w:t>
      </w:r>
      <w:r w:rsidRPr="00CC2B44">
        <w:rPr>
          <w:rFonts w:ascii="Open Sans" w:hAnsi="Open Sans" w:cs="Open Sans"/>
          <w:b/>
          <w:bCs/>
          <w:sz w:val="20"/>
          <w:szCs w:val="20"/>
        </w:rPr>
        <w:t>?</w:t>
      </w:r>
    </w:p>
    <w:p w14:paraId="64715B81" w14:textId="0B3111E6" w:rsidR="00CC2B44" w:rsidRDefault="00CC2B44" w:rsidP="00CC2B44">
      <w:pPr>
        <w:rPr>
          <w:rFonts w:ascii="Open Sans" w:hAnsi="Open Sans" w:cs="Open Sans"/>
          <w:sz w:val="20"/>
          <w:szCs w:val="20"/>
        </w:rPr>
      </w:pPr>
      <w:r>
        <w:rPr>
          <w:rFonts w:ascii="Open Sans" w:hAnsi="Open Sans" w:cs="Open Sans"/>
          <w:sz w:val="20"/>
          <w:szCs w:val="20"/>
        </w:rPr>
        <w:t xml:space="preserve">De </w:t>
      </w:r>
      <w:r w:rsidRPr="00CC2B44">
        <w:rPr>
          <w:rFonts w:ascii="Open Sans" w:hAnsi="Open Sans" w:cs="Open Sans"/>
          <w:sz w:val="20"/>
          <w:szCs w:val="20"/>
        </w:rPr>
        <w:t xml:space="preserve">salarisadministratie berekent </w:t>
      </w:r>
      <w:r w:rsidR="00302D72">
        <w:rPr>
          <w:rFonts w:ascii="Open Sans" w:hAnsi="Open Sans" w:cs="Open Sans"/>
          <w:sz w:val="20"/>
          <w:szCs w:val="20"/>
        </w:rPr>
        <w:t xml:space="preserve">elk jaar </w:t>
      </w:r>
      <w:r w:rsidRPr="00CC2B44">
        <w:rPr>
          <w:rFonts w:ascii="Open Sans" w:hAnsi="Open Sans" w:cs="Open Sans"/>
          <w:sz w:val="20"/>
          <w:szCs w:val="20"/>
        </w:rPr>
        <w:t xml:space="preserve">per werknemer </w:t>
      </w:r>
      <w:r w:rsidR="003103BB">
        <w:rPr>
          <w:rFonts w:ascii="Open Sans" w:hAnsi="Open Sans" w:cs="Open Sans"/>
          <w:sz w:val="20"/>
          <w:szCs w:val="20"/>
        </w:rPr>
        <w:t xml:space="preserve">(die hiervan gebruik wil maken) </w:t>
      </w:r>
      <w:r w:rsidRPr="00CC2B44">
        <w:rPr>
          <w:rFonts w:ascii="Open Sans" w:hAnsi="Open Sans" w:cs="Open Sans"/>
          <w:sz w:val="20"/>
          <w:szCs w:val="20"/>
        </w:rPr>
        <w:t xml:space="preserve">hoeveel ruimte er is. Daarbij wordt gekeken naar de </w:t>
      </w:r>
      <w:r w:rsidR="00A45EA3">
        <w:rPr>
          <w:rFonts w:ascii="Open Sans" w:hAnsi="Open Sans" w:cs="Open Sans"/>
          <w:sz w:val="20"/>
          <w:szCs w:val="20"/>
        </w:rPr>
        <w:t xml:space="preserve">kortste </w:t>
      </w:r>
      <w:r w:rsidRPr="00CC2B44">
        <w:rPr>
          <w:rFonts w:ascii="Open Sans" w:hAnsi="Open Sans" w:cs="Open Sans"/>
          <w:sz w:val="20"/>
          <w:szCs w:val="20"/>
        </w:rPr>
        <w:t xml:space="preserve">woon-werkafstand, het aantal reisdagen en de vergoeding die al is betaald. Vervolgens spreekt </w:t>
      </w:r>
      <w:r>
        <w:rPr>
          <w:rFonts w:ascii="Open Sans" w:hAnsi="Open Sans" w:cs="Open Sans"/>
          <w:sz w:val="20"/>
          <w:szCs w:val="20"/>
        </w:rPr>
        <w:t xml:space="preserve">de werkgever </w:t>
      </w:r>
      <w:r w:rsidRPr="00CC2B44">
        <w:rPr>
          <w:rFonts w:ascii="Open Sans" w:hAnsi="Open Sans" w:cs="Open Sans"/>
          <w:sz w:val="20"/>
          <w:szCs w:val="20"/>
        </w:rPr>
        <w:t xml:space="preserve">met de werknemer af welk bedrag aan brutoloon wordt uitgeruild. Dit bedrag wordt </w:t>
      </w:r>
      <w:r w:rsidR="00302D72">
        <w:rPr>
          <w:rFonts w:ascii="Open Sans" w:hAnsi="Open Sans" w:cs="Open Sans"/>
          <w:sz w:val="20"/>
          <w:szCs w:val="20"/>
        </w:rPr>
        <w:t xml:space="preserve">daarna </w:t>
      </w:r>
      <w:r w:rsidRPr="00CC2B44">
        <w:rPr>
          <w:rFonts w:ascii="Open Sans" w:hAnsi="Open Sans" w:cs="Open Sans"/>
          <w:sz w:val="20"/>
          <w:szCs w:val="20"/>
        </w:rPr>
        <w:t>als onbelaste reiskostenvergoeding uitbetaald</w:t>
      </w:r>
      <w:r>
        <w:rPr>
          <w:rFonts w:ascii="Open Sans" w:hAnsi="Open Sans" w:cs="Open Sans"/>
          <w:sz w:val="20"/>
          <w:szCs w:val="20"/>
        </w:rPr>
        <w:t>.</w:t>
      </w:r>
      <w:r w:rsidRPr="00CC2B44">
        <w:rPr>
          <w:rFonts w:ascii="Open Sans" w:hAnsi="Open Sans" w:cs="Open Sans"/>
          <w:sz w:val="20"/>
          <w:szCs w:val="20"/>
        </w:rPr>
        <w:t xml:space="preserve"> </w:t>
      </w:r>
      <w:r>
        <w:rPr>
          <w:rFonts w:ascii="Open Sans" w:hAnsi="Open Sans" w:cs="Open Sans"/>
          <w:sz w:val="20"/>
          <w:szCs w:val="20"/>
        </w:rPr>
        <w:t>E</w:t>
      </w:r>
      <w:r w:rsidRPr="00CC2B44">
        <w:rPr>
          <w:rFonts w:ascii="Open Sans" w:hAnsi="Open Sans" w:cs="Open Sans"/>
          <w:sz w:val="20"/>
          <w:szCs w:val="20"/>
        </w:rPr>
        <w:t>n verwerkt op de loonstrook.</w:t>
      </w:r>
    </w:p>
    <w:p w14:paraId="699AEBF8" w14:textId="77777777" w:rsidR="00667272" w:rsidRPr="00667272" w:rsidRDefault="00667272" w:rsidP="00667272">
      <w:p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b/>
          <w:bCs/>
          <w:sz w:val="20"/>
          <w:szCs w:val="20"/>
          <w:lang w:eastAsia="nl-NL"/>
        </w:rPr>
        <w:t>Wat moet een werkgever hiervoor regelen?</w:t>
      </w:r>
    </w:p>
    <w:p w14:paraId="775B8373" w14:textId="77777777" w:rsidR="00667272" w:rsidRP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Informeer werknemers elk jaar over de mogelijkheid om reiskosten uit te ruilen.</w:t>
      </w:r>
    </w:p>
    <w:p w14:paraId="0CCEC45F" w14:textId="77777777" w:rsidR="00667272" w:rsidRP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 xml:space="preserve">Vraag werknemers om zich </w:t>
      </w:r>
      <w:r w:rsidRPr="00667272">
        <w:rPr>
          <w:rFonts w:ascii="Open Sans" w:eastAsia="Times New Roman" w:hAnsi="Open Sans" w:cs="Open Sans"/>
          <w:b/>
          <w:bCs/>
          <w:sz w:val="20"/>
          <w:szCs w:val="20"/>
          <w:lang w:eastAsia="nl-NL"/>
        </w:rPr>
        <w:t>uiterlijk 30 november 2026</w:t>
      </w:r>
      <w:r w:rsidRPr="00667272">
        <w:rPr>
          <w:rFonts w:ascii="Open Sans" w:eastAsia="Times New Roman" w:hAnsi="Open Sans" w:cs="Open Sans"/>
          <w:sz w:val="20"/>
          <w:szCs w:val="20"/>
          <w:lang w:eastAsia="nl-NL"/>
        </w:rPr>
        <w:t xml:space="preserve"> aan te melden, zodat de uitruil met het decembersalaris kan worden geregeld.</w:t>
      </w:r>
    </w:p>
    <w:p w14:paraId="73503212" w14:textId="77777777" w:rsidR="00667272" w:rsidRP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Laat de salarisadministratie voor iedere deelnemer de uitruilruimte en het persoonlijke voordeel berekenen.</w:t>
      </w:r>
    </w:p>
    <w:p w14:paraId="669DDA44" w14:textId="70F55CD5" w:rsidR="00667272" w:rsidRP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 xml:space="preserve">Gebruik eerst de eindejaarsuitkering van 5,33% en daarna zo nodig het </w:t>
      </w:r>
      <w:r w:rsidR="00A45EA3">
        <w:rPr>
          <w:rFonts w:ascii="Open Sans" w:eastAsia="Times New Roman" w:hAnsi="Open Sans" w:cs="Open Sans"/>
          <w:sz w:val="20"/>
          <w:szCs w:val="20"/>
          <w:lang w:eastAsia="nl-NL"/>
        </w:rPr>
        <w:t xml:space="preserve">bruto </w:t>
      </w:r>
      <w:r w:rsidRPr="00667272">
        <w:rPr>
          <w:rFonts w:ascii="Open Sans" w:eastAsia="Times New Roman" w:hAnsi="Open Sans" w:cs="Open Sans"/>
          <w:sz w:val="20"/>
          <w:szCs w:val="20"/>
          <w:lang w:eastAsia="nl-NL"/>
        </w:rPr>
        <w:t>maand</w:t>
      </w:r>
      <w:r w:rsidR="00A45EA3">
        <w:rPr>
          <w:rFonts w:ascii="Open Sans" w:eastAsia="Times New Roman" w:hAnsi="Open Sans" w:cs="Open Sans"/>
          <w:sz w:val="20"/>
          <w:szCs w:val="20"/>
          <w:lang w:eastAsia="nl-NL"/>
        </w:rPr>
        <w:t>-/periodeloon</w:t>
      </w:r>
      <w:r w:rsidRPr="00667272">
        <w:rPr>
          <w:rFonts w:ascii="Open Sans" w:eastAsia="Times New Roman" w:hAnsi="Open Sans" w:cs="Open Sans"/>
          <w:sz w:val="20"/>
          <w:szCs w:val="20"/>
          <w:lang w:eastAsia="nl-NL"/>
        </w:rPr>
        <w:t>.</w:t>
      </w:r>
    </w:p>
    <w:p w14:paraId="50CB5B1D" w14:textId="77777777" w:rsidR="00667272" w:rsidRP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Leg de afspraken met de werknemer vooraf schriftelijk vast.</w:t>
      </w:r>
    </w:p>
    <w:p w14:paraId="24733D68" w14:textId="77777777" w:rsidR="00667272" w:rsidRDefault="00667272" w:rsidP="00667272">
      <w:pPr>
        <w:numPr>
          <w:ilvl w:val="0"/>
          <w:numId w:val="7"/>
        </w:num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sz w:val="20"/>
          <w:szCs w:val="20"/>
          <w:lang w:eastAsia="nl-NL"/>
        </w:rPr>
        <w:t>Pas de geldende cao-afspraken en fiscale voorwaarden toe.</w:t>
      </w:r>
    </w:p>
    <w:p w14:paraId="1D247542" w14:textId="6A0DA8A2" w:rsidR="00A45EA3" w:rsidRPr="00667272" w:rsidRDefault="00A45EA3" w:rsidP="00667272">
      <w:pPr>
        <w:numPr>
          <w:ilvl w:val="0"/>
          <w:numId w:val="7"/>
        </w:numPr>
        <w:spacing w:before="100" w:beforeAutospacing="1" w:after="100" w:afterAutospacing="1"/>
        <w:rPr>
          <w:rFonts w:ascii="Open Sans" w:eastAsia="Times New Roman" w:hAnsi="Open Sans" w:cs="Open Sans"/>
          <w:sz w:val="20"/>
          <w:szCs w:val="20"/>
          <w:lang w:eastAsia="nl-NL"/>
        </w:rPr>
      </w:pPr>
      <w:r>
        <w:rPr>
          <w:rFonts w:ascii="Open Sans" w:eastAsia="Times New Roman" w:hAnsi="Open Sans" w:cs="Open Sans"/>
          <w:sz w:val="20"/>
          <w:szCs w:val="20"/>
          <w:lang w:eastAsia="nl-NL"/>
        </w:rPr>
        <w:t>De regeling geldt ook voor uitzendkrachten: zij melden zich hiervoor bij het uitzendbureau.</w:t>
      </w:r>
    </w:p>
    <w:p w14:paraId="5DA2D50B" w14:textId="46F54FA5" w:rsidR="00667272" w:rsidRPr="00667272" w:rsidRDefault="00667272" w:rsidP="00667272">
      <w:pPr>
        <w:spacing w:before="100" w:beforeAutospacing="1" w:after="100" w:afterAutospacing="1"/>
        <w:rPr>
          <w:rFonts w:ascii="Open Sans" w:eastAsia="Times New Roman" w:hAnsi="Open Sans" w:cs="Open Sans"/>
          <w:sz w:val="20"/>
          <w:szCs w:val="20"/>
          <w:lang w:eastAsia="nl-NL"/>
        </w:rPr>
      </w:pPr>
      <w:r w:rsidRPr="00667272">
        <w:rPr>
          <w:rFonts w:ascii="Open Sans" w:eastAsia="Times New Roman" w:hAnsi="Open Sans" w:cs="Open Sans"/>
          <w:b/>
          <w:bCs/>
          <w:sz w:val="20"/>
          <w:szCs w:val="20"/>
          <w:lang w:eastAsia="nl-NL"/>
        </w:rPr>
        <w:t xml:space="preserve">Let op bij uitruil uit het </w:t>
      </w:r>
      <w:r w:rsidR="00A45EA3">
        <w:rPr>
          <w:rFonts w:ascii="Open Sans" w:eastAsia="Times New Roman" w:hAnsi="Open Sans" w:cs="Open Sans"/>
          <w:b/>
          <w:bCs/>
          <w:sz w:val="20"/>
          <w:szCs w:val="20"/>
          <w:lang w:eastAsia="nl-NL"/>
        </w:rPr>
        <w:t xml:space="preserve">bruto </w:t>
      </w:r>
      <w:r w:rsidRPr="00667272">
        <w:rPr>
          <w:rFonts w:ascii="Open Sans" w:eastAsia="Times New Roman" w:hAnsi="Open Sans" w:cs="Open Sans"/>
          <w:b/>
          <w:bCs/>
          <w:sz w:val="20"/>
          <w:szCs w:val="20"/>
          <w:lang w:eastAsia="nl-NL"/>
        </w:rPr>
        <w:t>maand</w:t>
      </w:r>
      <w:r w:rsidR="00A45EA3">
        <w:rPr>
          <w:rFonts w:ascii="Open Sans" w:eastAsia="Times New Roman" w:hAnsi="Open Sans" w:cs="Open Sans"/>
          <w:b/>
          <w:bCs/>
          <w:sz w:val="20"/>
          <w:szCs w:val="20"/>
          <w:lang w:eastAsia="nl-NL"/>
        </w:rPr>
        <w:t>-/periodeloon</w:t>
      </w:r>
      <w:r>
        <w:rPr>
          <w:rFonts w:ascii="Open Sans" w:eastAsia="Times New Roman" w:hAnsi="Open Sans" w:cs="Open Sans"/>
          <w:sz w:val="20"/>
          <w:szCs w:val="20"/>
          <w:lang w:eastAsia="nl-NL"/>
        </w:rPr>
        <w:br/>
      </w:r>
      <w:r w:rsidRPr="00667272">
        <w:rPr>
          <w:rFonts w:ascii="Open Sans" w:eastAsia="Times New Roman" w:hAnsi="Open Sans" w:cs="Open Sans"/>
          <w:sz w:val="20"/>
          <w:szCs w:val="20"/>
          <w:lang w:eastAsia="nl-NL"/>
        </w:rPr>
        <w:t xml:space="preserve">Het loon </w:t>
      </w:r>
      <w:r>
        <w:rPr>
          <w:rFonts w:ascii="Open Sans" w:eastAsia="Times New Roman" w:hAnsi="Open Sans" w:cs="Open Sans"/>
          <w:sz w:val="20"/>
          <w:szCs w:val="20"/>
          <w:lang w:eastAsia="nl-NL"/>
        </w:rPr>
        <w:t xml:space="preserve">van een werknemer </w:t>
      </w:r>
      <w:r w:rsidRPr="00667272">
        <w:rPr>
          <w:rFonts w:ascii="Open Sans" w:eastAsia="Times New Roman" w:hAnsi="Open Sans" w:cs="Open Sans"/>
          <w:sz w:val="20"/>
          <w:szCs w:val="20"/>
          <w:lang w:eastAsia="nl-NL"/>
        </w:rPr>
        <w:t>mag na uitruil niet onder het wettelijk minimumloon komen. Uitruil uit het maandsalaris kan ook invloed hebben op onder meer vakantiegeld en uitkeringen bij ziekte of werkloosheid. Laat de salarisadministratie daarom vooraf de mogelijke gevolgen voor de werknemer bekijken en uitleggen.</w:t>
      </w:r>
    </w:p>
    <w:p w14:paraId="6C3A1008" w14:textId="4DA8CF2A" w:rsidR="002609B3" w:rsidRPr="00CC2B44" w:rsidRDefault="002609B3" w:rsidP="00CC2B44">
      <w:pPr>
        <w:rPr>
          <w:rFonts w:ascii="Open Sans" w:hAnsi="Open Sans" w:cs="Open Sans"/>
          <w:sz w:val="20"/>
          <w:szCs w:val="20"/>
        </w:rPr>
      </w:pPr>
      <w:r>
        <w:rPr>
          <w:rFonts w:ascii="Open Sans" w:hAnsi="Open Sans" w:cs="Open Sans"/>
          <w:noProof/>
          <w:sz w:val="20"/>
          <w:szCs w:val="20"/>
        </w:rPr>
        <w:lastRenderedPageBreak/>
        <w:drawing>
          <wp:inline distT="0" distB="0" distL="0" distR="0" wp14:anchorId="60206DE6" wp14:editId="5DBC2A30">
            <wp:extent cx="5756910" cy="8635365"/>
            <wp:effectExtent l="0" t="0" r="0" b="0"/>
            <wp:docPr id="14567545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4599" name="Afbeelding 1"/>
                    <pic:cNvPicPr/>
                  </pic:nvPicPr>
                  <pic:blipFill>
                    <a:blip r:embed="rId5">
                      <a:extLst>
                        <a:ext uri="{28A0092B-C50C-407E-A947-70E740481C1C}">
                          <a14:useLocalDpi xmlns:a14="http://schemas.microsoft.com/office/drawing/2010/main" val="0"/>
                        </a:ext>
                      </a:extLst>
                    </a:blip>
                    <a:stretch>
                      <a:fillRect/>
                    </a:stretch>
                  </pic:blipFill>
                  <pic:spPr>
                    <a:xfrm>
                      <a:off x="0" y="0"/>
                      <a:ext cx="5756910" cy="8635365"/>
                    </a:xfrm>
                    <a:prstGeom prst="rect">
                      <a:avLst/>
                    </a:prstGeom>
                  </pic:spPr>
                </pic:pic>
              </a:graphicData>
            </a:graphic>
          </wp:inline>
        </w:drawing>
      </w:r>
    </w:p>
    <w:p w14:paraId="132B2FD5" w14:textId="223BEDED" w:rsidR="009D576E" w:rsidRPr="00CC2B44" w:rsidRDefault="002609B3">
      <w:pPr>
        <w:rPr>
          <w:rFonts w:ascii="Open Sans" w:hAnsi="Open Sans" w:cs="Open Sans"/>
          <w:sz w:val="20"/>
          <w:szCs w:val="20"/>
        </w:rPr>
      </w:pPr>
      <w:r>
        <w:rPr>
          <w:rFonts w:ascii="Open Sans" w:hAnsi="Open Sans" w:cs="Open Sans"/>
          <w:noProof/>
          <w:sz w:val="20"/>
          <w:szCs w:val="20"/>
        </w:rPr>
        <w:lastRenderedPageBreak/>
        <w:drawing>
          <wp:inline distT="0" distB="0" distL="0" distR="0" wp14:anchorId="70235FA2" wp14:editId="49C56BA9">
            <wp:extent cx="5756910" cy="8635365"/>
            <wp:effectExtent l="0" t="0" r="0" b="0"/>
            <wp:docPr id="158772848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28486" name="Afbeelding 2"/>
                    <pic:cNvPicPr/>
                  </pic:nvPicPr>
                  <pic:blipFill>
                    <a:blip r:embed="rId6">
                      <a:extLst>
                        <a:ext uri="{28A0092B-C50C-407E-A947-70E740481C1C}">
                          <a14:useLocalDpi xmlns:a14="http://schemas.microsoft.com/office/drawing/2010/main" val="0"/>
                        </a:ext>
                      </a:extLst>
                    </a:blip>
                    <a:stretch>
                      <a:fillRect/>
                    </a:stretch>
                  </pic:blipFill>
                  <pic:spPr>
                    <a:xfrm>
                      <a:off x="0" y="0"/>
                      <a:ext cx="5756910" cy="8635365"/>
                    </a:xfrm>
                    <a:prstGeom prst="rect">
                      <a:avLst/>
                    </a:prstGeom>
                  </pic:spPr>
                </pic:pic>
              </a:graphicData>
            </a:graphic>
          </wp:inline>
        </w:drawing>
      </w:r>
    </w:p>
    <w:sectPr w:rsidR="009D576E" w:rsidRPr="00CC2B44" w:rsidSect="00CC2B44">
      <w:pgSz w:w="11900" w:h="16840" w:code="9"/>
      <w:pgMar w:top="1417" w:right="1417" w:bottom="1417" w:left="1417" w:header="0" w:footer="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8060305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9AA"/>
    <w:multiLevelType w:val="multilevel"/>
    <w:tmpl w:val="5510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F3497"/>
    <w:multiLevelType w:val="hybridMultilevel"/>
    <w:tmpl w:val="A90C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379A0"/>
    <w:multiLevelType w:val="multilevel"/>
    <w:tmpl w:val="9CA2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41368"/>
    <w:multiLevelType w:val="multilevel"/>
    <w:tmpl w:val="5BFA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E3485"/>
    <w:multiLevelType w:val="hybridMultilevel"/>
    <w:tmpl w:val="9392B38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882172"/>
    <w:multiLevelType w:val="hybridMultilevel"/>
    <w:tmpl w:val="A6A6DCD6"/>
    <w:lvl w:ilvl="0" w:tplc="A38222B4">
      <w:numFmt w:val="bullet"/>
      <w:lvlText w:val=""/>
      <w:lvlJc w:val="left"/>
      <w:pPr>
        <w:ind w:left="720" w:hanging="360"/>
      </w:pPr>
      <w:rPr>
        <w:rFonts w:ascii="Open Sans" w:eastAsia="Times New Roman"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986BC1"/>
    <w:multiLevelType w:val="hybridMultilevel"/>
    <w:tmpl w:val="26BC6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8184789">
    <w:abstractNumId w:val="2"/>
  </w:num>
  <w:num w:numId="2" w16cid:durableId="854226674">
    <w:abstractNumId w:val="3"/>
  </w:num>
  <w:num w:numId="3" w16cid:durableId="2097243818">
    <w:abstractNumId w:val="6"/>
  </w:num>
  <w:num w:numId="4" w16cid:durableId="1918903778">
    <w:abstractNumId w:val="1"/>
  </w:num>
  <w:num w:numId="5" w16cid:durableId="1388384115">
    <w:abstractNumId w:val="5"/>
  </w:num>
  <w:num w:numId="6" w16cid:durableId="2129280185">
    <w:abstractNumId w:val="4"/>
  </w:num>
  <w:num w:numId="7" w16cid:durableId="2768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90"/>
  <w:drawingGridVerticalSpacing w:val="24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4F"/>
    <w:rsid w:val="002609B3"/>
    <w:rsid w:val="00302D72"/>
    <w:rsid w:val="003103BB"/>
    <w:rsid w:val="003E3DD9"/>
    <w:rsid w:val="005915FC"/>
    <w:rsid w:val="00667272"/>
    <w:rsid w:val="008E161D"/>
    <w:rsid w:val="009D576E"/>
    <w:rsid w:val="00A07AA6"/>
    <w:rsid w:val="00A45EA3"/>
    <w:rsid w:val="00A92525"/>
    <w:rsid w:val="00CC2B44"/>
    <w:rsid w:val="00D5194F"/>
    <w:rsid w:val="00FE2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AED93"/>
  <w15:chartTrackingRefBased/>
  <w15:docId w15:val="{6B22F56C-96A0-46D4-AD54-C6DDC0EE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3E3DD9"/>
  </w:style>
  <w:style w:type="paragraph" w:styleId="Kop1">
    <w:name w:val="heading 1"/>
    <w:basedOn w:val="Standaard"/>
    <w:next w:val="Standaard"/>
    <w:link w:val="Kop1Char"/>
    <w:qFormat/>
    <w:rsid w:val="005915FC"/>
    <w:pPr>
      <w:spacing w:before="240" w:after="120"/>
      <w:outlineLvl w:val="0"/>
    </w:pPr>
    <w:rPr>
      <w:rFonts w:asciiTheme="majorHAnsi" w:hAnsiTheme="majorHAnsi"/>
      <w:b/>
      <w:caps/>
      <w:sz w:val="48"/>
      <w:szCs w:val="48"/>
    </w:rPr>
  </w:style>
  <w:style w:type="paragraph" w:styleId="Kop2">
    <w:name w:val="heading 2"/>
    <w:basedOn w:val="Standaard"/>
    <w:next w:val="Standaard"/>
    <w:link w:val="Kop2Char"/>
    <w:uiPriority w:val="1"/>
    <w:qFormat/>
    <w:rsid w:val="005915FC"/>
    <w:pPr>
      <w:spacing w:before="60"/>
      <w:outlineLvl w:val="1"/>
    </w:pPr>
    <w:rPr>
      <w:b/>
      <w:color w:val="000000" w:themeColor="text1"/>
      <w:sz w:val="28"/>
      <w:szCs w:val="36"/>
    </w:rPr>
  </w:style>
  <w:style w:type="paragraph" w:styleId="Kop3">
    <w:name w:val="heading 3"/>
    <w:basedOn w:val="Standaard"/>
    <w:next w:val="Standaard"/>
    <w:link w:val="Kop3Char"/>
    <w:uiPriority w:val="2"/>
    <w:qFormat/>
    <w:rsid w:val="005915FC"/>
    <w:pPr>
      <w:spacing w:after="120"/>
      <w:outlineLvl w:val="2"/>
    </w:pPr>
    <w:rPr>
      <w:caps/>
      <w:sz w:val="32"/>
      <w:szCs w:val="28"/>
    </w:rPr>
  </w:style>
  <w:style w:type="paragraph" w:styleId="Kop4">
    <w:name w:val="heading 4"/>
    <w:basedOn w:val="Kop2"/>
    <w:next w:val="Standaard"/>
    <w:link w:val="Kop4Char"/>
    <w:uiPriority w:val="9"/>
    <w:semiHidden/>
    <w:qFormat/>
    <w:rsid w:val="005915FC"/>
    <w:pPr>
      <w:spacing w:after="240"/>
      <w:outlineLvl w:val="3"/>
    </w:pPr>
    <w:rPr>
      <w:color w:val="FFFFFF" w:themeColor="background1"/>
    </w:rPr>
  </w:style>
  <w:style w:type="paragraph" w:styleId="Kop5">
    <w:name w:val="heading 5"/>
    <w:basedOn w:val="Standaard"/>
    <w:next w:val="Standaard"/>
    <w:link w:val="Kop5Char"/>
    <w:uiPriority w:val="9"/>
    <w:semiHidden/>
    <w:qFormat/>
    <w:rsid w:val="00D5194F"/>
    <w:pPr>
      <w:keepNext/>
      <w:keepLines/>
      <w:spacing w:before="80" w:after="40"/>
      <w:outlineLvl w:val="4"/>
    </w:pPr>
    <w:rPr>
      <w:rFonts w:eastAsiaTheme="majorEastAsia" w:cstheme="majorBidi"/>
      <w:color w:val="2C323F" w:themeColor="accent1" w:themeShade="BF"/>
    </w:rPr>
  </w:style>
  <w:style w:type="paragraph" w:styleId="Kop6">
    <w:name w:val="heading 6"/>
    <w:basedOn w:val="Standaard"/>
    <w:next w:val="Standaard"/>
    <w:link w:val="Kop6Char"/>
    <w:uiPriority w:val="9"/>
    <w:semiHidden/>
    <w:qFormat/>
    <w:rsid w:val="00D5194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D5194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D5194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D5194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915FC"/>
    <w:rPr>
      <w:rFonts w:asciiTheme="majorHAnsi" w:hAnsiTheme="majorHAnsi"/>
      <w:b/>
      <w:caps/>
      <w:sz w:val="48"/>
      <w:szCs w:val="48"/>
    </w:rPr>
  </w:style>
  <w:style w:type="paragraph" w:customStyle="1" w:styleId="NormalWhite">
    <w:name w:val="Normal White"/>
    <w:basedOn w:val="Standaard"/>
    <w:uiPriority w:val="6"/>
    <w:qFormat/>
    <w:rsid w:val="005915FC"/>
    <w:pPr>
      <w:spacing w:after="240"/>
    </w:pPr>
    <w:rPr>
      <w:color w:val="FFFFFF" w:themeColor="background1"/>
      <w:szCs w:val="28"/>
    </w:rPr>
  </w:style>
  <w:style w:type="paragraph" w:customStyle="1" w:styleId="Table">
    <w:name w:val="Table"/>
    <w:basedOn w:val="Standaard"/>
    <w:uiPriority w:val="6"/>
    <w:qFormat/>
    <w:rsid w:val="005915FC"/>
    <w:pPr>
      <w:jc w:val="center"/>
    </w:pPr>
    <w:rPr>
      <w:b/>
      <w:color w:val="000000" w:themeColor="text1"/>
      <w:szCs w:val="28"/>
    </w:rPr>
  </w:style>
  <w:style w:type="paragraph" w:customStyle="1" w:styleId="company">
    <w:name w:val="company"/>
    <w:basedOn w:val="Standaard"/>
    <w:uiPriority w:val="6"/>
    <w:qFormat/>
    <w:rsid w:val="005915FC"/>
    <w:pPr>
      <w:spacing w:after="240"/>
    </w:pPr>
    <w:rPr>
      <w:b/>
      <w:caps/>
      <w:color w:val="FFFFFF" w:themeColor="background1"/>
      <w:szCs w:val="28"/>
    </w:rPr>
  </w:style>
  <w:style w:type="character" w:customStyle="1" w:styleId="Kop2Char">
    <w:name w:val="Kop 2 Char"/>
    <w:basedOn w:val="Standaardalinea-lettertype"/>
    <w:link w:val="Kop2"/>
    <w:uiPriority w:val="1"/>
    <w:rsid w:val="005915FC"/>
    <w:rPr>
      <w:b/>
      <w:color w:val="000000" w:themeColor="text1"/>
      <w:sz w:val="28"/>
      <w:szCs w:val="36"/>
    </w:rPr>
  </w:style>
  <w:style w:type="character" w:customStyle="1" w:styleId="Kop3Char">
    <w:name w:val="Kop 3 Char"/>
    <w:basedOn w:val="Standaardalinea-lettertype"/>
    <w:link w:val="Kop3"/>
    <w:uiPriority w:val="2"/>
    <w:rsid w:val="005915FC"/>
    <w:rPr>
      <w:caps/>
      <w:sz w:val="32"/>
      <w:szCs w:val="28"/>
    </w:rPr>
  </w:style>
  <w:style w:type="character" w:customStyle="1" w:styleId="Kop4Char">
    <w:name w:val="Kop 4 Char"/>
    <w:basedOn w:val="Standaardalinea-lettertype"/>
    <w:link w:val="Kop4"/>
    <w:uiPriority w:val="9"/>
    <w:semiHidden/>
    <w:rsid w:val="005915FC"/>
    <w:rPr>
      <w:b/>
      <w:color w:val="FFFFFF" w:themeColor="background1"/>
      <w:sz w:val="28"/>
      <w:szCs w:val="36"/>
    </w:rPr>
  </w:style>
  <w:style w:type="paragraph" w:styleId="Bijschrift">
    <w:name w:val="caption"/>
    <w:basedOn w:val="Standaard"/>
    <w:next w:val="Standaard"/>
    <w:uiPriority w:val="35"/>
    <w:semiHidden/>
    <w:qFormat/>
    <w:rsid w:val="005915FC"/>
    <w:pPr>
      <w:spacing w:after="200"/>
    </w:pPr>
    <w:rPr>
      <w:i/>
      <w:iCs/>
      <w:color w:val="5E5E5E" w:themeColor="text2"/>
      <w:sz w:val="18"/>
      <w:szCs w:val="18"/>
    </w:rPr>
  </w:style>
  <w:style w:type="paragraph" w:styleId="Titel">
    <w:name w:val="Title"/>
    <w:basedOn w:val="Standaard"/>
    <w:next w:val="Standaard"/>
    <w:link w:val="TitelChar"/>
    <w:uiPriority w:val="10"/>
    <w:qFormat/>
    <w:rsid w:val="005915FC"/>
    <w:pPr>
      <w:contextualSpacing/>
    </w:pPr>
    <w:rPr>
      <w:rFonts w:asciiTheme="majorHAnsi" w:eastAsiaTheme="majorEastAsia" w:hAnsiTheme="majorHAnsi" w:cstheme="majorBidi"/>
      <w:b/>
      <w:caps/>
      <w:spacing w:val="-10"/>
      <w:kern w:val="28"/>
      <w:sz w:val="72"/>
      <w:szCs w:val="56"/>
    </w:rPr>
  </w:style>
  <w:style w:type="character" w:customStyle="1" w:styleId="TitelChar">
    <w:name w:val="Titel Char"/>
    <w:basedOn w:val="Standaardalinea-lettertype"/>
    <w:link w:val="Titel"/>
    <w:uiPriority w:val="10"/>
    <w:rsid w:val="005915FC"/>
    <w:rPr>
      <w:rFonts w:asciiTheme="majorHAnsi" w:eastAsiaTheme="majorEastAsia" w:hAnsiTheme="majorHAnsi" w:cstheme="majorBidi"/>
      <w:b/>
      <w:caps/>
      <w:spacing w:val="-10"/>
      <w:kern w:val="28"/>
      <w:sz w:val="72"/>
      <w:szCs w:val="56"/>
    </w:rPr>
  </w:style>
  <w:style w:type="paragraph" w:styleId="Ondertitel">
    <w:name w:val="Subtitle"/>
    <w:basedOn w:val="Standaard"/>
    <w:next w:val="Standaard"/>
    <w:link w:val="OndertitelChar"/>
    <w:uiPriority w:val="11"/>
    <w:qFormat/>
    <w:rsid w:val="005915FC"/>
    <w:pPr>
      <w:numPr>
        <w:ilvl w:val="1"/>
      </w:numPr>
    </w:pPr>
    <w:rPr>
      <w:rFonts w:asciiTheme="majorHAnsi" w:eastAsiaTheme="minorEastAsia" w:hAnsiTheme="majorHAnsi"/>
      <w:caps/>
      <w:sz w:val="32"/>
      <w:szCs w:val="22"/>
    </w:rPr>
  </w:style>
  <w:style w:type="character" w:customStyle="1" w:styleId="OndertitelChar">
    <w:name w:val="Ondertitel Char"/>
    <w:basedOn w:val="Standaardalinea-lettertype"/>
    <w:link w:val="Ondertitel"/>
    <w:uiPriority w:val="11"/>
    <w:rsid w:val="005915FC"/>
    <w:rPr>
      <w:rFonts w:asciiTheme="majorHAnsi" w:eastAsiaTheme="minorEastAsia" w:hAnsiTheme="majorHAnsi"/>
      <w:caps/>
      <w:sz w:val="32"/>
      <w:szCs w:val="22"/>
    </w:rPr>
  </w:style>
  <w:style w:type="paragraph" w:styleId="Geenafstand">
    <w:name w:val="No Spacing"/>
    <w:link w:val="GeenafstandChar"/>
    <w:uiPriority w:val="1"/>
    <w:qFormat/>
    <w:rsid w:val="005915FC"/>
    <w:rPr>
      <w:rFonts w:eastAsiaTheme="minorEastAsia"/>
      <w:sz w:val="22"/>
      <w:szCs w:val="22"/>
      <w:lang w:eastAsia="nl-NL"/>
    </w:rPr>
  </w:style>
  <w:style w:type="character" w:customStyle="1" w:styleId="GeenafstandChar">
    <w:name w:val="Geen afstand Char"/>
    <w:basedOn w:val="Standaardalinea-lettertype"/>
    <w:link w:val="Geenafstand"/>
    <w:uiPriority w:val="1"/>
    <w:rsid w:val="005915FC"/>
    <w:rPr>
      <w:rFonts w:eastAsiaTheme="minorEastAsia"/>
      <w:sz w:val="22"/>
      <w:szCs w:val="22"/>
      <w:lang w:eastAsia="nl-NL"/>
    </w:rPr>
  </w:style>
  <w:style w:type="paragraph" w:styleId="Lijstalinea">
    <w:name w:val="List Paragraph"/>
    <w:basedOn w:val="Standaard"/>
    <w:uiPriority w:val="34"/>
    <w:qFormat/>
    <w:rsid w:val="005915FC"/>
    <w:pPr>
      <w:ind w:left="720"/>
      <w:contextualSpacing/>
    </w:pPr>
    <w:rPr>
      <w:szCs w:val="28"/>
    </w:rPr>
  </w:style>
  <w:style w:type="paragraph" w:styleId="Citaat">
    <w:name w:val="Quote"/>
    <w:basedOn w:val="Standaard"/>
    <w:next w:val="Standaard"/>
    <w:link w:val="CitaatChar"/>
    <w:uiPriority w:val="4"/>
    <w:qFormat/>
    <w:rsid w:val="005915FC"/>
    <w:rPr>
      <w:b/>
      <w:sz w:val="40"/>
      <w:szCs w:val="96"/>
    </w:rPr>
  </w:style>
  <w:style w:type="character" w:customStyle="1" w:styleId="CitaatChar">
    <w:name w:val="Citaat Char"/>
    <w:basedOn w:val="Standaardalinea-lettertype"/>
    <w:link w:val="Citaat"/>
    <w:uiPriority w:val="4"/>
    <w:rsid w:val="005915FC"/>
    <w:rPr>
      <w:b/>
      <w:sz w:val="40"/>
      <w:szCs w:val="96"/>
    </w:rPr>
  </w:style>
  <w:style w:type="character" w:customStyle="1" w:styleId="Kop5Char">
    <w:name w:val="Kop 5 Char"/>
    <w:basedOn w:val="Standaardalinea-lettertype"/>
    <w:link w:val="Kop5"/>
    <w:uiPriority w:val="9"/>
    <w:semiHidden/>
    <w:rsid w:val="00D5194F"/>
    <w:rPr>
      <w:rFonts w:eastAsiaTheme="majorEastAsia" w:cstheme="majorBidi"/>
      <w:color w:val="2C323F" w:themeColor="accent1" w:themeShade="BF"/>
    </w:rPr>
  </w:style>
  <w:style w:type="character" w:customStyle="1" w:styleId="Kop6Char">
    <w:name w:val="Kop 6 Char"/>
    <w:basedOn w:val="Standaardalinea-lettertype"/>
    <w:link w:val="Kop6"/>
    <w:uiPriority w:val="9"/>
    <w:semiHidden/>
    <w:rsid w:val="00D519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19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19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194F"/>
    <w:rPr>
      <w:rFonts w:eastAsiaTheme="majorEastAsia" w:cstheme="majorBidi"/>
      <w:color w:val="272727" w:themeColor="text1" w:themeTint="D8"/>
    </w:rPr>
  </w:style>
  <w:style w:type="character" w:styleId="Intensievebenadrukking">
    <w:name w:val="Intense Emphasis"/>
    <w:basedOn w:val="Standaardalinea-lettertype"/>
    <w:uiPriority w:val="21"/>
    <w:semiHidden/>
    <w:qFormat/>
    <w:rsid w:val="00D5194F"/>
    <w:rPr>
      <w:i/>
      <w:iCs/>
      <w:color w:val="2C323F" w:themeColor="accent1" w:themeShade="BF"/>
    </w:rPr>
  </w:style>
  <w:style w:type="paragraph" w:styleId="Duidelijkcitaat">
    <w:name w:val="Intense Quote"/>
    <w:basedOn w:val="Standaard"/>
    <w:next w:val="Standaard"/>
    <w:link w:val="DuidelijkcitaatChar"/>
    <w:uiPriority w:val="30"/>
    <w:semiHidden/>
    <w:qFormat/>
    <w:rsid w:val="00D5194F"/>
    <w:pPr>
      <w:pBdr>
        <w:top w:val="single" w:sz="4" w:space="10" w:color="2C323F" w:themeColor="accent1" w:themeShade="BF"/>
        <w:bottom w:val="single" w:sz="4" w:space="10" w:color="2C323F" w:themeColor="accent1" w:themeShade="BF"/>
      </w:pBdr>
      <w:spacing w:before="360" w:after="360"/>
      <w:ind w:left="864" w:right="864"/>
      <w:jc w:val="center"/>
    </w:pPr>
    <w:rPr>
      <w:i/>
      <w:iCs/>
      <w:color w:val="2C323F" w:themeColor="accent1" w:themeShade="BF"/>
    </w:rPr>
  </w:style>
  <w:style w:type="character" w:customStyle="1" w:styleId="DuidelijkcitaatChar">
    <w:name w:val="Duidelijk citaat Char"/>
    <w:basedOn w:val="Standaardalinea-lettertype"/>
    <w:link w:val="Duidelijkcitaat"/>
    <w:uiPriority w:val="30"/>
    <w:semiHidden/>
    <w:rsid w:val="00D5194F"/>
    <w:rPr>
      <w:i/>
      <w:iCs/>
      <w:color w:val="2C323F" w:themeColor="accent1" w:themeShade="BF"/>
    </w:rPr>
  </w:style>
  <w:style w:type="character" w:styleId="Intensieveverwijzing">
    <w:name w:val="Intense Reference"/>
    <w:basedOn w:val="Standaardalinea-lettertype"/>
    <w:uiPriority w:val="32"/>
    <w:semiHidden/>
    <w:qFormat/>
    <w:rsid w:val="00D5194F"/>
    <w:rPr>
      <w:b/>
      <w:bCs/>
      <w:smallCaps/>
      <w:color w:val="2C323F" w:themeColor="accent1" w:themeShade="BF"/>
      <w:spacing w:val="5"/>
    </w:rPr>
  </w:style>
  <w:style w:type="paragraph" w:styleId="Normaalweb">
    <w:name w:val="Normal (Web)"/>
    <w:basedOn w:val="Standaard"/>
    <w:uiPriority w:val="99"/>
    <w:semiHidden/>
    <w:unhideWhenUsed/>
    <w:rsid w:val="003103B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BBR">
  <a:themeElements>
    <a:clrScheme name="ICTU">
      <a:dk1>
        <a:srgbClr val="000000"/>
      </a:dk1>
      <a:lt1>
        <a:srgbClr val="FFFFFF"/>
      </a:lt1>
      <a:dk2>
        <a:srgbClr val="5E5E5E"/>
      </a:dk2>
      <a:lt2>
        <a:srgbClr val="D6D5D5"/>
      </a:lt2>
      <a:accent1>
        <a:srgbClr val="3B4455"/>
      </a:accent1>
      <a:accent2>
        <a:srgbClr val="D83D27"/>
      </a:accent2>
      <a:accent3>
        <a:srgbClr val="3FAFCB"/>
      </a:accent3>
      <a:accent4>
        <a:srgbClr val="2381A2"/>
      </a:accent4>
      <a:accent5>
        <a:srgbClr val="004B67"/>
      </a:accent5>
      <a:accent6>
        <a:srgbClr val="002E44"/>
      </a:accent6>
      <a:hlink>
        <a:srgbClr val="0000FF"/>
      </a:hlink>
      <a:folHlink>
        <a:srgbClr val="FF00FF"/>
      </a:folHlink>
    </a:clrScheme>
    <a:fontScheme name="Aangepast 9">
      <a:majorFont>
        <a:latin typeface="Open Sans"/>
        <a:ea typeface=""/>
        <a:cs typeface=""/>
      </a:majorFont>
      <a:minorFont>
        <a:latin typeface="Century Gothic"/>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BBR" id="{BA77FA38-CF3B-FE4E-AA83-C891F0DB40B1}" vid="{30B385FE-81C6-BC41-A0F5-2CFBEA2587AF}"/>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433</Words>
  <Characters>2382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Jacquot</dc:creator>
  <cp:keywords/>
  <dc:description/>
  <cp:lastModifiedBy>Jerome Jacquot</cp:lastModifiedBy>
  <cp:revision>7</cp:revision>
  <dcterms:created xsi:type="dcterms:W3CDTF">2026-10-07T13:21:00Z</dcterms:created>
  <dcterms:modified xsi:type="dcterms:W3CDTF">2026-10-09T06:42:00Z</dcterms:modified>
</cp:coreProperties>
</file>